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9BB" w:rsidRDefault="00EA39BB" w:rsidP="00EA39BB">
      <w:pPr>
        <w:keepNext/>
        <w:keepLines/>
        <w:spacing w:before="40"/>
        <w:jc w:val="center"/>
        <w:outlineLvl w:val="2"/>
        <w:rPr>
          <w:b/>
          <w:i/>
          <w:iCs/>
          <w:color w:val="032348"/>
          <w:sz w:val="28"/>
          <w:szCs w:val="28"/>
        </w:rPr>
      </w:pPr>
      <w:bookmarkStart w:id="0" w:name="_Toc24122557"/>
      <w:r w:rsidRPr="006D07D4">
        <w:rPr>
          <w:b/>
          <w:i/>
          <w:iCs/>
          <w:color w:val="032348"/>
          <w:sz w:val="28"/>
          <w:szCs w:val="28"/>
        </w:rPr>
        <w:t>Бланк обследования образовательной организации</w:t>
      </w:r>
      <w:bookmarkEnd w:id="0"/>
    </w:p>
    <w:p w:rsidR="00A009BB" w:rsidRPr="006D07D4" w:rsidRDefault="00737A4C" w:rsidP="00EA39BB">
      <w:pPr>
        <w:keepNext/>
        <w:keepLines/>
        <w:spacing w:before="40"/>
        <w:jc w:val="center"/>
        <w:outlineLvl w:val="2"/>
        <w:rPr>
          <w:b/>
          <w:i/>
          <w:iCs/>
          <w:color w:val="032348"/>
          <w:sz w:val="28"/>
          <w:szCs w:val="28"/>
        </w:rPr>
      </w:pPr>
      <w:r>
        <w:rPr>
          <w:b/>
          <w:i/>
          <w:iCs/>
          <w:color w:val="032348"/>
          <w:sz w:val="28"/>
          <w:szCs w:val="28"/>
        </w:rPr>
        <w:t>МКОУ «Старосеребряковская</w:t>
      </w:r>
      <w:r w:rsidR="00A009BB">
        <w:rPr>
          <w:b/>
          <w:i/>
          <w:iCs/>
          <w:color w:val="032348"/>
          <w:sz w:val="28"/>
          <w:szCs w:val="28"/>
        </w:rPr>
        <w:t xml:space="preserve"> СОШ»</w:t>
      </w:r>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rPr>
                <w:bCs/>
                <w:color w:val="000000"/>
              </w:rPr>
            </w:pPr>
            <w:r>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rPr>
                <w:bCs/>
                <w:color w:val="000000"/>
              </w:rPr>
            </w:pPr>
            <w:r>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rFonts w:eastAsia="Calibri"/>
              </w:rPr>
            </w:pPr>
            <w:r>
              <w:rPr>
                <w:rFonts w:eastAsia="Calibri"/>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rFonts w:eastAsia="Calibri"/>
              </w:rPr>
            </w:pPr>
            <w:r>
              <w:rPr>
                <w:rFonts w:eastAsia="Calibri"/>
              </w:rPr>
              <w:t>1</w:t>
            </w:r>
          </w:p>
        </w:tc>
      </w:tr>
      <w:tr w:rsidR="00EA39BB" w:rsidRPr="006D07D4" w:rsidTr="00844879">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rFonts w:eastAsia="Calibri"/>
              </w:rPr>
            </w:pPr>
            <w:r>
              <w:rPr>
                <w:rFonts w:eastAsia="Calibri"/>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rPr>
                <w:bCs/>
                <w:color w:val="000000"/>
              </w:rPr>
            </w:pPr>
            <w:r>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widowControl w:val="0"/>
              <w:ind w:left="360"/>
              <w:contextualSpacing/>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814C35" w:rsidP="0028546D">
            <w:pPr>
              <w:rPr>
                <w:bCs/>
                <w:color w:val="000000"/>
              </w:rPr>
            </w:pPr>
            <w:r>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w:t>
            </w:r>
            <w:r w:rsidRPr="006D07D4">
              <w:rPr>
                <w:bCs/>
                <w:color w:val="000000"/>
              </w:rPr>
              <w:lastRenderedPageBreak/>
              <w:t>в установленном законодательством Российской Федерации порядке, или бюджетные сметы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rPr>
                <w:bCs/>
                <w:color w:val="000000"/>
              </w:rPr>
            </w:pPr>
            <w:r>
              <w:rPr>
                <w:bCs/>
                <w:color w:val="000000"/>
              </w:rPr>
              <w:lastRenderedPageBreak/>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rFonts w:eastAsia="Calibri"/>
              </w:rPr>
            </w:pPr>
            <w:r>
              <w:rPr>
                <w:rFonts w:eastAsia="Calibri"/>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rFonts w:eastAsia="Calibri"/>
              </w:rPr>
            </w:pPr>
            <w:r>
              <w:rPr>
                <w:rFonts w:eastAsia="Calibri"/>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Отчет о результатах самообследования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rPr>
                <w:bCs/>
                <w:color w:val="000000"/>
              </w:rPr>
            </w:pPr>
            <w:r>
              <w:rPr>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rFonts w:eastAsia="Calibri"/>
              </w:rPr>
            </w:pPr>
            <w:r>
              <w:rPr>
                <w:rFonts w:eastAsia="Calibri"/>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rFonts w:eastAsia="Calibri"/>
              </w:rPr>
            </w:pPr>
            <w:r>
              <w:rPr>
                <w:rFonts w:eastAsia="Calibri"/>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rPr>
                <w:bCs/>
                <w:color w:val="000000"/>
              </w:rPr>
            </w:pPr>
            <w:r>
              <w:rPr>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widowControl w:val="0"/>
              <w:ind w:left="360"/>
              <w:contextualSpacing/>
              <w:jc w:val="center"/>
              <w:rPr>
                <w:bCs/>
                <w:color w:val="000000"/>
              </w:rPr>
            </w:pPr>
            <w:r>
              <w:rPr>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widowControl w:val="0"/>
              <w:ind w:left="360"/>
              <w:contextualSpacing/>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Аннотации к рабочим программам дисциплин (по каждой дисциплине в составе образовательной программы) с приложением </w:t>
            </w:r>
            <w:r w:rsidRPr="006D07D4">
              <w:rPr>
                <w:bCs/>
                <w:color w:val="000000"/>
              </w:rPr>
              <w:lastRenderedPageBreak/>
              <w:t>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360"/>
              <w:jc w:val="center"/>
              <w:rPr>
                <w:b/>
                <w:bCs/>
                <w:color w:val="000000"/>
              </w:rPr>
            </w:pPr>
            <w:r>
              <w:rPr>
                <w:b/>
                <w:bCs/>
                <w:color w:val="000000"/>
              </w:rPr>
              <w:lastRenderedPageBreak/>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widowControl w:val="0"/>
              <w:ind w:left="360"/>
              <w:contextualSpacing/>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widowControl w:val="0"/>
              <w:ind w:left="360"/>
              <w:contextualSpacing/>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0</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w:t>
            </w:r>
            <w:r w:rsidRPr="006D07D4">
              <w:rPr>
                <w:bCs/>
                <w:color w:val="000000"/>
              </w:rPr>
              <w:lastRenderedPageBreak/>
              <w:t xml:space="preserve">на сайте Министерства просвещения или 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rPr>
                <w:bCs/>
                <w:color w:val="000000"/>
              </w:rPr>
            </w:pPr>
            <w:r>
              <w:rPr>
                <w:bCs/>
                <w:color w:val="000000"/>
              </w:rPr>
              <w:lastRenderedPageBreak/>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widowControl w:val="0"/>
              <w:ind w:left="360"/>
              <w:contextualSpacing/>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rPr>
                <w:bCs/>
                <w:color w:val="000000"/>
              </w:rPr>
            </w:pPr>
            <w:r>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1080"/>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1080"/>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widowControl w:val="0"/>
              <w:ind w:left="360"/>
              <w:contextualSpacing/>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1080"/>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814C35" w:rsidP="0028546D">
            <w:pPr>
              <w:widowControl w:val="0"/>
              <w:ind w:left="1080"/>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814C35"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w:t>
            </w:r>
            <w:r w:rsidRPr="006D07D4">
              <w:rPr>
                <w:bCs/>
                <w:color w:val="000000"/>
              </w:rPr>
              <w:lastRenderedPageBreak/>
              <w:t xml:space="preserve">обучающихся, в том числе приспособленные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D230EC" w:rsidP="0028546D">
            <w:pPr>
              <w:widowControl w:val="0"/>
              <w:ind w:left="1080"/>
              <w:rPr>
                <w:b/>
                <w:bCs/>
                <w:color w:val="000000"/>
              </w:rPr>
            </w:pPr>
            <w:r>
              <w:rPr>
                <w:b/>
                <w:bCs/>
                <w:color w:val="000000"/>
              </w:rPr>
              <w:lastRenderedPageBreak/>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D230EC" w:rsidP="0028546D">
            <w:pPr>
              <w:jc w:val="center"/>
              <w:rPr>
                <w:b/>
                <w:bCs/>
                <w:color w:val="000000"/>
              </w:rPr>
            </w:pPr>
            <w:r>
              <w:rPr>
                <w:b/>
                <w:bCs/>
                <w:color w:val="000000"/>
              </w:rPr>
              <w:t>1</w:t>
            </w: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814C35">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D230EC" w:rsidP="0028546D">
            <w:pPr>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D230EC"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D230EC" w:rsidP="0028546D">
            <w:pPr>
              <w:widowControl w:val="0"/>
              <w:ind w:left="1080"/>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Default="00EA39BB" w:rsidP="0028546D">
            <w:pPr>
              <w:widowControl w:val="0"/>
              <w:ind w:left="360"/>
              <w:contextualSpacing/>
              <w:jc w:val="center"/>
              <w:rPr>
                <w:b/>
                <w:bCs/>
                <w:color w:val="000000"/>
              </w:rPr>
            </w:pPr>
            <w:r w:rsidRPr="006D07D4">
              <w:rPr>
                <w:b/>
                <w:bCs/>
                <w:color w:val="000000"/>
              </w:rPr>
              <w:t>*</w:t>
            </w:r>
          </w:p>
          <w:p w:rsidR="00D230EC" w:rsidRDefault="00D230EC" w:rsidP="00D230EC">
            <w:pPr>
              <w:jc w:val="center"/>
              <w:rPr>
                <w:b/>
                <w:bCs/>
                <w:color w:val="000000"/>
              </w:rPr>
            </w:pPr>
            <w:r>
              <w:rPr>
                <w:b/>
                <w:bCs/>
                <w:color w:val="000000"/>
              </w:rPr>
              <w:t>0</w:t>
            </w:r>
          </w:p>
          <w:p w:rsidR="00D230EC" w:rsidRPr="00D230EC" w:rsidRDefault="00D230EC" w:rsidP="00D230EC"/>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D230EC" w:rsidP="0028546D">
            <w:pPr>
              <w:widowControl w:val="0"/>
              <w:ind w:left="1080"/>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D230EC"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D230EC">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D230EC" w:rsidP="0028546D">
            <w:pPr>
              <w:widowControl w:val="0"/>
              <w:ind w:left="360"/>
              <w:contextualSpacing/>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D230EC" w:rsidP="0028546D">
            <w:pPr>
              <w:widowControl w:val="0"/>
              <w:ind w:left="360"/>
              <w:contextualSpacing/>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D230EC">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D230EC" w:rsidP="0028546D">
            <w:pPr>
              <w:widowControl w:val="0"/>
              <w:ind w:left="1080"/>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D230EC" w:rsidP="0028546D">
            <w:pPr>
              <w:jc w:val="center"/>
              <w:rPr>
                <w:b/>
                <w:bCs/>
                <w:color w:val="000000"/>
              </w:rPr>
            </w:pPr>
            <w:r>
              <w:rPr>
                <w:b/>
                <w:bCs/>
                <w:color w:val="000000"/>
              </w:rPr>
              <w:t>1</w:t>
            </w:r>
          </w:p>
        </w:tc>
      </w:tr>
      <w:tr w:rsidR="00EA39BB" w:rsidRPr="006D07D4" w:rsidTr="00D230EC">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D230EC" w:rsidP="0028546D">
            <w:pPr>
              <w:widowControl w:val="0"/>
              <w:ind w:left="1080"/>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D230EC"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D230EC">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D230EC" w:rsidP="0028546D">
            <w:pPr>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D230EC"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w:t>
            </w:r>
            <w:r w:rsidR="004E725B">
              <w:rPr>
                <w:rFonts w:eastAsia="Calibri"/>
                <w:b/>
                <w:color w:val="000000"/>
              </w:rPr>
              <w:t>26</w:t>
            </w:r>
            <w:r w:rsidRPr="006D07D4">
              <w:rPr>
                <w:rFonts w:eastAsia="Calibri"/>
                <w:b/>
                <w:color w:val="000000"/>
              </w:rPr>
              <w:t xml:space="preserve">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xml:space="preserve">… </w:t>
            </w:r>
            <w:r w:rsidR="004E725B">
              <w:rPr>
                <w:rFonts w:eastAsia="Calibri"/>
                <w:b/>
                <w:color w:val="000000"/>
              </w:rPr>
              <w:t>40</w:t>
            </w:r>
            <w:r w:rsidRPr="006D07D4">
              <w:rPr>
                <w:rFonts w:eastAsia="Calibri"/>
                <w:b/>
                <w:color w:val="000000"/>
              </w:rPr>
              <w:t xml:space="preserve"> …</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lastRenderedPageBreak/>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D230EC" w:rsidRDefault="00D230EC"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D230EC" w:rsidRDefault="00D230EC"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D230EC"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D230EC"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3F40A2"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D230EC" w:rsidP="0028546D">
            <w:pPr>
              <w:jc w:val="both"/>
              <w:rPr>
                <w:rFonts w:eastAsia="Calibri"/>
              </w:rPr>
            </w:pPr>
            <w:r>
              <w:rPr>
                <w:rFonts w:eastAsia="Calibri"/>
              </w:rPr>
              <w:t>1</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F40A2"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F40A2"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F40A2"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F40A2"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F40A2" w:rsidP="0028546D">
            <w:r>
              <w:t xml:space="preserve">Нет замечаний </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F40A2"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F40A2"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F40A2" w:rsidP="0028546D">
            <w:r>
              <w:t>3</w:t>
            </w:r>
          </w:p>
        </w:tc>
      </w:tr>
    </w:tbl>
    <w:p w:rsidR="00EA39BB" w:rsidRDefault="00EA39BB" w:rsidP="00EA39BB">
      <w:pPr>
        <w:ind w:firstLine="708"/>
        <w:jc w:val="both"/>
        <w:rPr>
          <w:rFonts w:eastAsia="Calibri"/>
          <w:b/>
        </w:rPr>
      </w:pPr>
    </w:p>
    <w:p w:rsidR="003F40A2" w:rsidRDefault="003F40A2" w:rsidP="00EA39BB">
      <w:pPr>
        <w:ind w:firstLine="708"/>
        <w:jc w:val="both"/>
        <w:rPr>
          <w:rFonts w:eastAsia="Calibri"/>
          <w:b/>
        </w:rPr>
      </w:pPr>
    </w:p>
    <w:p w:rsidR="003F40A2" w:rsidRPr="006D07D4" w:rsidRDefault="003F40A2"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Default="00EA39BB" w:rsidP="00EA39BB">
      <w:pPr>
        <w:ind w:firstLine="708"/>
        <w:jc w:val="both"/>
        <w:rPr>
          <w:rFonts w:eastAsia="Calibri"/>
        </w:rPr>
      </w:pPr>
    </w:p>
    <w:p w:rsidR="003F40A2" w:rsidRPr="006D07D4" w:rsidRDefault="003F40A2"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lastRenderedPageBreak/>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3F40A2"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3F40A2"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3F40A2"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3F40A2"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3F40A2" w:rsidP="0028546D">
            <w:pPr>
              <w:rPr>
                <w:rFonts w:eastAsia="Century Gothic"/>
                <w:color w:val="000000"/>
              </w:rPr>
            </w:pPr>
            <w:r>
              <w:rPr>
                <w:rFonts w:eastAsia="Century Gothic"/>
                <w:color w:val="000000"/>
              </w:rPr>
              <w:t>0</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3F40A2" w:rsidP="0028546D">
            <w:pPr>
              <w:rPr>
                <w:rFonts w:eastAsia="Century Gothic"/>
              </w:rPr>
            </w:pPr>
            <w:r>
              <w:rPr>
                <w:rFonts w:eastAsia="Century Gothic"/>
              </w:rPr>
              <w:t>0</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3F40A2"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3F40A2"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3F40A2"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3F40A2"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3F40A2"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3F40A2"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3F40A2" w:rsidP="0028546D">
            <w:pPr>
              <w:jc w:val="right"/>
              <w:rPr>
                <w:rFonts w:eastAsia="Century Gothic"/>
                <w:color w:val="000000"/>
              </w:rPr>
            </w:pPr>
            <w:r>
              <w:rPr>
                <w:rFonts w:eastAsia="Century Gothic"/>
                <w:color w:val="000000"/>
              </w:rPr>
              <w:t>3</w:t>
            </w: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Default="00EA39BB" w:rsidP="00EA39BB">
      <w:pPr>
        <w:jc w:val="both"/>
        <w:rPr>
          <w:b/>
          <w:i/>
        </w:rPr>
      </w:pPr>
    </w:p>
    <w:p w:rsidR="00844879" w:rsidRDefault="00844879" w:rsidP="00EA39BB">
      <w:pPr>
        <w:jc w:val="both"/>
        <w:rPr>
          <w:b/>
          <w:i/>
        </w:rPr>
      </w:pPr>
    </w:p>
    <w:p w:rsidR="00844879" w:rsidRPr="006D07D4" w:rsidRDefault="00844879"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951863"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Start w:id="1" w:name="_GoBack"/>
      <w:bookmarkEnd w:id="1"/>
    </w:p>
    <w:sectPr w:rsidR="00EA39BB" w:rsidRPr="00951863" w:rsidSect="003A74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39BB"/>
    <w:rsid w:val="003A74C6"/>
    <w:rsid w:val="003F40A2"/>
    <w:rsid w:val="004E725B"/>
    <w:rsid w:val="00737A4C"/>
    <w:rsid w:val="00814C35"/>
    <w:rsid w:val="00844879"/>
    <w:rsid w:val="00951863"/>
    <w:rsid w:val="00A009BB"/>
    <w:rsid w:val="00A426C3"/>
    <w:rsid w:val="00D230EC"/>
    <w:rsid w:val="00EA39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2053</Words>
  <Characters>11705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2020-04-16T13:32:00Z</dcterms:created>
  <dcterms:modified xsi:type="dcterms:W3CDTF">2020-09-16T13:07:00Z</dcterms:modified>
</cp:coreProperties>
</file>